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91" w:rsidRDefault="00AC5F9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C5F91" w:rsidRDefault="00AC5F91">
      <w:pPr>
        <w:pStyle w:val="ConsPlusNormal"/>
        <w:jc w:val="both"/>
        <w:outlineLvl w:val="0"/>
      </w:pPr>
    </w:p>
    <w:p w:rsidR="00AC5F91" w:rsidRDefault="00AC5F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5F91" w:rsidRDefault="00AC5F91">
      <w:pPr>
        <w:pStyle w:val="ConsPlusTitle"/>
        <w:jc w:val="center"/>
      </w:pPr>
    </w:p>
    <w:p w:rsidR="00AC5F91" w:rsidRDefault="00AC5F91">
      <w:pPr>
        <w:pStyle w:val="ConsPlusTitle"/>
        <w:jc w:val="center"/>
      </w:pPr>
      <w:r>
        <w:t>ПОСТАНОВЛЕНИЕ</w:t>
      </w:r>
    </w:p>
    <w:p w:rsidR="00AC5F91" w:rsidRDefault="00AC5F91">
      <w:pPr>
        <w:pStyle w:val="ConsPlusTitle"/>
        <w:jc w:val="center"/>
      </w:pPr>
      <w:r>
        <w:t>от 29 июня 2023 г. N 1066</w:t>
      </w:r>
    </w:p>
    <w:p w:rsidR="00AC5F91" w:rsidRDefault="00AC5F91">
      <w:pPr>
        <w:pStyle w:val="ConsPlusTitle"/>
        <w:jc w:val="center"/>
      </w:pPr>
    </w:p>
    <w:p w:rsidR="00AC5F91" w:rsidRDefault="00AC5F91">
      <w:pPr>
        <w:pStyle w:val="ConsPlusTitle"/>
        <w:jc w:val="center"/>
      </w:pPr>
      <w:r>
        <w:t>О ТИПОВЫХ УСЛОВИЯХ</w:t>
      </w:r>
    </w:p>
    <w:p w:rsidR="00AC5F91" w:rsidRDefault="00AC5F91">
      <w:pPr>
        <w:pStyle w:val="ConsPlusTitle"/>
        <w:jc w:val="center"/>
      </w:pPr>
      <w:r>
        <w:t>КОНТРАКТОВ НА ВЫПОЛНЕНИЕ РАБОТ ПО СТРОИТЕЛЬСТВУ,</w:t>
      </w:r>
    </w:p>
    <w:p w:rsidR="00AC5F91" w:rsidRDefault="00AC5F91">
      <w:pPr>
        <w:pStyle w:val="ConsPlusTitle"/>
        <w:jc w:val="center"/>
      </w:pPr>
      <w:r>
        <w:t>РЕКОНСТРУКЦИИ, КАПИТАЛЬНОМУ РЕМОНТУ, СНОСУ ОБЪЕКТА</w:t>
      </w:r>
    </w:p>
    <w:p w:rsidR="00AC5F91" w:rsidRDefault="00AC5F91">
      <w:pPr>
        <w:pStyle w:val="ConsPlusTitle"/>
        <w:jc w:val="center"/>
      </w:pPr>
      <w:r>
        <w:t>КАПИТАЛЬНОГО СТРОИТЕЛЬСТВА</w:t>
      </w:r>
    </w:p>
    <w:p w:rsidR="00AC5F91" w:rsidRDefault="00AC5F91">
      <w:pPr>
        <w:pStyle w:val="ConsPlusNormal"/>
        <w:jc w:val="center"/>
      </w:pPr>
    </w:p>
    <w:p w:rsidR="00AC5F91" w:rsidRDefault="00AC5F9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1. Утвердить прилагаемые типовые </w:t>
      </w:r>
      <w:hyperlink w:anchor="P28">
        <w:r>
          <w:rPr>
            <w:color w:val="0000FF"/>
          </w:rPr>
          <w:t>условия</w:t>
        </w:r>
      </w:hyperlink>
      <w:r>
        <w:t xml:space="preserve"> контрактов на выполнение работ по строительству, реконструкции, капитальному ремонту, сносу объекта капитального строительства.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2023 г.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right"/>
      </w:pPr>
      <w:r>
        <w:t>Председатель Правительства</w:t>
      </w:r>
    </w:p>
    <w:p w:rsidR="00AC5F91" w:rsidRDefault="00AC5F91">
      <w:pPr>
        <w:pStyle w:val="ConsPlusNormal"/>
        <w:jc w:val="right"/>
      </w:pPr>
      <w:r>
        <w:t>Российской Федерации</w:t>
      </w:r>
    </w:p>
    <w:p w:rsidR="00AC5F91" w:rsidRDefault="00AC5F91">
      <w:pPr>
        <w:pStyle w:val="ConsPlusNormal"/>
        <w:jc w:val="right"/>
      </w:pPr>
      <w:r>
        <w:t>М.МИШУСТИН</w:t>
      </w: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right"/>
        <w:outlineLvl w:val="0"/>
      </w:pPr>
      <w:r>
        <w:t>Утверждены</w:t>
      </w:r>
    </w:p>
    <w:p w:rsidR="00AC5F91" w:rsidRDefault="00AC5F91">
      <w:pPr>
        <w:pStyle w:val="ConsPlusNormal"/>
        <w:jc w:val="right"/>
      </w:pPr>
      <w:r>
        <w:t>постановлением Правительства</w:t>
      </w:r>
    </w:p>
    <w:p w:rsidR="00AC5F91" w:rsidRDefault="00AC5F91">
      <w:pPr>
        <w:pStyle w:val="ConsPlusNormal"/>
        <w:jc w:val="right"/>
      </w:pPr>
      <w:r>
        <w:t>Российской Федерации</w:t>
      </w:r>
    </w:p>
    <w:p w:rsidR="00AC5F91" w:rsidRDefault="00AC5F91">
      <w:pPr>
        <w:pStyle w:val="ConsPlusNormal"/>
        <w:jc w:val="right"/>
      </w:pPr>
      <w:r>
        <w:t>от 29 июня 2023 г. N 1066</w:t>
      </w: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Normal"/>
        <w:jc w:val="center"/>
      </w:pPr>
      <w:bookmarkStart w:id="0" w:name="P28"/>
      <w:bookmarkEnd w:id="0"/>
      <w:r>
        <w:t>ТИПОВЫЕ УСЛОВИЯ</w:t>
      </w:r>
    </w:p>
    <w:p w:rsidR="00AC5F91" w:rsidRDefault="00AC5F91">
      <w:pPr>
        <w:pStyle w:val="ConsPlusNormal"/>
        <w:jc w:val="center"/>
      </w:pPr>
      <w:r>
        <w:t>контрактов на выполнение работ по строительству,</w:t>
      </w:r>
    </w:p>
    <w:p w:rsidR="00AC5F91" w:rsidRDefault="00AC5F91">
      <w:pPr>
        <w:pStyle w:val="ConsPlusNormal"/>
        <w:jc w:val="center"/>
      </w:pPr>
      <w:r>
        <w:t>реконструкции, капитальному ремонту, сносу объекта</w:t>
      </w:r>
    </w:p>
    <w:p w:rsidR="00AC5F91" w:rsidRDefault="00AC5F91">
      <w:pPr>
        <w:pStyle w:val="ConsPlusNormal"/>
        <w:jc w:val="center"/>
      </w:pPr>
      <w:r>
        <w:t>капитального строительства</w:t>
      </w:r>
    </w:p>
    <w:p w:rsidR="00AC5F91" w:rsidRDefault="00AC5F91">
      <w:pPr>
        <w:pStyle w:val="ConsPlusNormal"/>
        <w:jc w:val="center"/>
      </w:pPr>
    </w:p>
    <w:p w:rsidR="00AC5F91" w:rsidRDefault="00AC5F91">
      <w:pPr>
        <w:pStyle w:val="ConsPlusNormal"/>
        <w:jc w:val="center"/>
        <w:outlineLvl w:val="1"/>
      </w:pPr>
      <w:r>
        <w:t>I. Условия об обязанностях подрядчика</w:t>
      </w:r>
    </w:p>
    <w:p w:rsidR="00AC5F91" w:rsidRDefault="00AC5F91">
      <w:pPr>
        <w:pStyle w:val="ConsPlusNormal"/>
        <w:jc w:val="center"/>
      </w:pPr>
    </w:p>
    <w:p w:rsidR="00AC5F91" w:rsidRDefault="00AC5F91">
      <w:pPr>
        <w:pStyle w:val="ConsPlusNormal"/>
        <w:ind w:firstLine="540"/>
        <w:jc w:val="both"/>
      </w:pPr>
      <w:bookmarkStart w:id="1" w:name="P35"/>
      <w:bookmarkEnd w:id="1"/>
      <w:r>
        <w:t xml:space="preserve">1. Принять на себя обязательства выполнить предусмотренные контрактом работы по строительству </w:t>
      </w:r>
      <w:hyperlink w:anchor="P159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160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161">
        <w:r>
          <w:rPr>
            <w:color w:val="0000FF"/>
          </w:rPr>
          <w:t>&lt;3&gt;</w:t>
        </w:r>
      </w:hyperlink>
      <w:r>
        <w:t xml:space="preserve">, сносу </w:t>
      </w:r>
      <w:hyperlink w:anchor="P162">
        <w:r>
          <w:rPr>
            <w:color w:val="0000FF"/>
          </w:rPr>
          <w:t>&lt;4&gt;</w:t>
        </w:r>
      </w:hyperlink>
      <w:r>
        <w:t xml:space="preserve"> объекта капитального строительства </w:t>
      </w:r>
      <w:hyperlink w:anchor="P163">
        <w:r>
          <w:rPr>
            <w:color w:val="0000FF"/>
          </w:rPr>
          <w:t>&lt;5&gt;</w:t>
        </w:r>
      </w:hyperlink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2. Выполнить работы, указанные в </w:t>
      </w:r>
      <w:hyperlink w:anchor="P35">
        <w:r>
          <w:rPr>
            <w:color w:val="0000FF"/>
          </w:rPr>
          <w:t>пункте 1</w:t>
        </w:r>
      </w:hyperlink>
      <w:r>
        <w:t xml:space="preserve"> настоящих типовых условий (далее - работы), в соответствии со следующей документацией, определяющей объем, содержание работ и </w:t>
      </w:r>
      <w:proofErr w:type="gramStart"/>
      <w:r>
        <w:t>другие</w:t>
      </w:r>
      <w:proofErr w:type="gramEnd"/>
      <w:r>
        <w:t xml:space="preserve"> предъявляемые к работам требования, которая является неотъемлемой частью контракта: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проектная документация </w:t>
      </w:r>
      <w:hyperlink w:anchor="P159">
        <w:r>
          <w:rPr>
            <w:color w:val="0000FF"/>
          </w:rPr>
          <w:t>&lt;1&gt;</w:t>
        </w:r>
      </w:hyperlink>
      <w:r>
        <w:t xml:space="preserve">, </w:t>
      </w:r>
      <w:hyperlink w:anchor="P160">
        <w:r>
          <w:rPr>
            <w:color w:val="0000FF"/>
          </w:rPr>
          <w:t>&lt;2&gt;</w:t>
        </w:r>
      </w:hyperlink>
      <w:r>
        <w:t>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</w:t>
      </w:r>
      <w:r>
        <w:lastRenderedPageBreak/>
        <w:t xml:space="preserve">характеристик таких дефектов </w:t>
      </w:r>
      <w:hyperlink w:anchor="P161">
        <w:r>
          <w:rPr>
            <w:color w:val="0000FF"/>
          </w:rPr>
          <w:t>&lt;3&gt;</w:t>
        </w:r>
      </w:hyperlink>
      <w:r>
        <w:t>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проект организации работ по сносу объекта капитального строительства </w:t>
      </w:r>
      <w:hyperlink w:anchor="P162">
        <w:r>
          <w:rPr>
            <w:color w:val="0000FF"/>
          </w:rPr>
          <w:t>&lt;4&gt;</w:t>
        </w:r>
      </w:hyperlink>
      <w:r>
        <w:t>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иные документы, являющиеся неотъемлемой частью контракта.</w:t>
      </w:r>
    </w:p>
    <w:p w:rsidR="00AC5F91" w:rsidRDefault="00AC5F91">
      <w:pPr>
        <w:pStyle w:val="ConsPlusNonformat"/>
        <w:spacing w:before="200"/>
        <w:jc w:val="both"/>
      </w:pPr>
      <w:r>
        <w:t xml:space="preserve">    3. В течение          дней со дня,  следующего  за  днем  получения  </w:t>
      </w:r>
      <w:proofErr w:type="gramStart"/>
      <w:r>
        <w:t>от</w:t>
      </w:r>
      <w:proofErr w:type="gramEnd"/>
    </w:p>
    <w:p w:rsidR="00AC5F91" w:rsidRDefault="00AC5F91">
      <w:pPr>
        <w:pStyle w:val="ConsPlusNonformat"/>
        <w:jc w:val="both"/>
      </w:pPr>
      <w:r>
        <w:t>заказчика  проекта  акта  приема-передачи  строительной  площадки,  а также</w:t>
      </w:r>
    </w:p>
    <w:p w:rsidR="00AC5F91" w:rsidRDefault="00AC5F91">
      <w:pPr>
        <w:pStyle w:val="ConsPlusNonformat"/>
        <w:jc w:val="both"/>
      </w:pPr>
      <w:r>
        <w:t>документов,  которые  определены  приложением  к  контракту, являющимся его</w:t>
      </w:r>
    </w:p>
    <w:p w:rsidR="00AC5F91" w:rsidRDefault="00AC5F91">
      <w:pPr>
        <w:pStyle w:val="ConsPlusNonformat"/>
        <w:jc w:val="both"/>
      </w:pPr>
      <w:r>
        <w:t>неотъемлемой  частью,  подписать указанный проект акта приема-передачи либо</w:t>
      </w:r>
    </w:p>
    <w:p w:rsidR="00AC5F91" w:rsidRDefault="00AC5F91">
      <w:pPr>
        <w:pStyle w:val="ConsPlusNonformat"/>
        <w:jc w:val="both"/>
      </w:pPr>
      <w:r>
        <w:t>направить  мотивированный отказ от его подписания с указанием причин такого</w:t>
      </w:r>
    </w:p>
    <w:p w:rsidR="00AC5F91" w:rsidRDefault="00AC5F91">
      <w:pPr>
        <w:pStyle w:val="ConsPlusNonformat"/>
        <w:jc w:val="both"/>
      </w:pPr>
      <w:r>
        <w:t>отказа.</w:t>
      </w:r>
    </w:p>
    <w:p w:rsidR="00AC5F91" w:rsidRDefault="00AC5F91">
      <w:pPr>
        <w:pStyle w:val="ConsPlusNormal"/>
        <w:ind w:firstLine="540"/>
        <w:jc w:val="both"/>
      </w:pPr>
      <w:r>
        <w:t>4. Выполнить работы в сроки, установленные контрактом.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Выполнить работы в соответствии с требованиями к строительству </w:t>
      </w:r>
      <w:hyperlink w:anchor="P159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160">
        <w:r>
          <w:rPr>
            <w:color w:val="0000FF"/>
          </w:rPr>
          <w:t>&lt;2&gt;</w:t>
        </w:r>
      </w:hyperlink>
      <w:r>
        <w:t xml:space="preserve">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  <w:proofErr w:type="gramEnd"/>
    </w:p>
    <w:p w:rsidR="00AC5F91" w:rsidRDefault="00AC5F91">
      <w:pPr>
        <w:pStyle w:val="ConsPlusNormal"/>
        <w:spacing w:before="220"/>
        <w:ind w:firstLine="540"/>
        <w:jc w:val="both"/>
      </w:pPr>
      <w:r>
        <w:t>6. 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7. Обеспечить представителям заказчика возможность осуществлять </w:t>
      </w:r>
      <w:proofErr w:type="gramStart"/>
      <w:r>
        <w:t>контроль за</w:t>
      </w:r>
      <w:proofErr w:type="gramEnd"/>
      <w:r>
        <w:t xml:space="preserve"> исполнением подрядчиком условий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</w:t>
      </w:r>
      <w:proofErr w:type="gramEnd"/>
      <w:r>
        <w:t xml:space="preserve"> стали известны или должны были быть известны подрядчику.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9. Обеспечить устранение выявленных недостатков и не приступать к продолжению работ до составления актов об устранении выявленных недостатков </w:t>
      </w:r>
      <w:hyperlink w:anchor="P159">
        <w:r>
          <w:rPr>
            <w:color w:val="0000FF"/>
          </w:rPr>
          <w:t>&lt;1&gt;</w:t>
        </w:r>
      </w:hyperlink>
      <w:r>
        <w:t xml:space="preserve">, </w:t>
      </w:r>
      <w:hyperlink w:anchor="P160">
        <w:r>
          <w:rPr>
            <w:color w:val="0000FF"/>
          </w:rPr>
          <w:t>&lt;2&gt;</w:t>
        </w:r>
      </w:hyperlink>
      <w:r>
        <w:t xml:space="preserve">, </w:t>
      </w:r>
      <w:hyperlink w:anchor="P161">
        <w:r>
          <w:rPr>
            <w:color w:val="0000FF"/>
          </w:rPr>
          <w:t>&lt;3&gt;</w:t>
        </w:r>
      </w:hyperlink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10. Устранять за свой счет в срок, установленный органом государственного строительного надзора, нарушения, выявленные таким органом </w:t>
      </w:r>
      <w:hyperlink w:anchor="P159">
        <w:r>
          <w:rPr>
            <w:color w:val="0000FF"/>
          </w:rPr>
          <w:t>&lt;1&gt;</w:t>
        </w:r>
      </w:hyperlink>
      <w:r>
        <w:t xml:space="preserve">, </w:t>
      </w:r>
      <w:hyperlink w:anchor="P160">
        <w:r>
          <w:rPr>
            <w:color w:val="0000FF"/>
          </w:rPr>
          <w:t>&lt;2&gt;</w:t>
        </w:r>
      </w:hyperlink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</w:t>
      </w:r>
      <w:proofErr w:type="gramEnd"/>
      <w:r>
        <w:t xml:space="preserve"> полном </w:t>
      </w:r>
      <w:proofErr w:type="gramStart"/>
      <w:r>
        <w:t>объеме</w:t>
      </w:r>
      <w:proofErr w:type="gramEnd"/>
      <w:r>
        <w:t xml:space="preserve"> в соответствии с гражданским законодательством Российской Федерации.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12.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расторжении контракта до завершения работ передать заказчику исполнительную документацию, ведение которой осуществляется подрядчиком в соответствии с требованиями законодательства о градостроительной деятельности, а также другие документы, полученные (составленные) подрядчиком в ходе исполнения обязательств по контракту, в течение 10 дней со </w:t>
      </w:r>
      <w:r>
        <w:lastRenderedPageBreak/>
        <w:t xml:space="preserve">дня получения от заказчика направленного в порядке, предусмотренном контрактом для направления уведомлений, требования о передаче указанных документов заказчику </w:t>
      </w:r>
      <w:hyperlink w:anchor="P159">
        <w:r>
          <w:rPr>
            <w:color w:val="0000FF"/>
          </w:rPr>
          <w:t>&lt;1&gt;</w:t>
        </w:r>
      </w:hyperlink>
      <w:r>
        <w:t xml:space="preserve">, </w:t>
      </w:r>
      <w:hyperlink w:anchor="P160">
        <w:r>
          <w:rPr>
            <w:color w:val="0000FF"/>
          </w:rPr>
          <w:t>&lt;2</w:t>
        </w:r>
        <w:proofErr w:type="gramEnd"/>
        <w:r>
          <w:rPr>
            <w:color w:val="0000FF"/>
          </w:rPr>
          <w:t>&gt;</w:t>
        </w:r>
      </w:hyperlink>
      <w:r>
        <w:t>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II. Условия о правах подрядчика</w:t>
      </w:r>
    </w:p>
    <w:p w:rsidR="00AC5F91" w:rsidRDefault="00AC5F91">
      <w:pPr>
        <w:pStyle w:val="ConsPlusNormal"/>
        <w:jc w:val="center"/>
      </w:pPr>
    </w:p>
    <w:p w:rsidR="00AC5F91" w:rsidRDefault="00AC5F91">
      <w:pPr>
        <w:pStyle w:val="ConsPlusNormal"/>
        <w:ind w:firstLine="540"/>
        <w:jc w:val="both"/>
      </w:pPr>
      <w:r>
        <w:t>14.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</w:t>
      </w:r>
      <w:proofErr w:type="gramStart"/>
      <w:r>
        <w:t>ств ст</w:t>
      </w:r>
      <w:proofErr w:type="gramEnd"/>
      <w:r>
        <w:t>орон по контракту.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15. Требовать от заказчика надлежащего и своевременного выполнения обязательств, предусмотренных контрактом.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16.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III. Условия об обязанностях заказчика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17. 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:rsidR="00AC5F91" w:rsidRDefault="00AC5F91">
      <w:pPr>
        <w:pStyle w:val="ConsPlusNonformat"/>
        <w:spacing w:before="200"/>
        <w:jc w:val="both"/>
      </w:pPr>
      <w:r>
        <w:t xml:space="preserve">    18. В течение          дней  со  дня,  следующего  за  днем  заключения</w:t>
      </w:r>
    </w:p>
    <w:p w:rsidR="00AC5F91" w:rsidRDefault="00AC5F91">
      <w:pPr>
        <w:pStyle w:val="ConsPlusNonformat"/>
        <w:jc w:val="both"/>
      </w:pPr>
      <w:r>
        <w:t xml:space="preserve">контракта,   передать   подрядчику  по  акту  приема-передачи  </w:t>
      </w:r>
      <w:proofErr w:type="gramStart"/>
      <w:r>
        <w:t>строительную</w:t>
      </w:r>
      <w:proofErr w:type="gramEnd"/>
    </w:p>
    <w:p w:rsidR="00AC5F91" w:rsidRDefault="00AC5F91">
      <w:pPr>
        <w:pStyle w:val="ConsPlusNonformat"/>
        <w:jc w:val="both"/>
      </w:pPr>
      <w:r>
        <w:t>площадку,  а  также  документы, которые определены приложением к контракту,</w:t>
      </w:r>
    </w:p>
    <w:p w:rsidR="00AC5F91" w:rsidRDefault="00AC5F91">
      <w:pPr>
        <w:pStyle w:val="ConsPlusNonformat"/>
        <w:jc w:val="both"/>
      </w:pPr>
      <w:proofErr w:type="gramStart"/>
      <w:r>
        <w:t>являющимся  его  неотъемлемой  частью, а в случае получения мотивированного</w:t>
      </w:r>
      <w:proofErr w:type="gramEnd"/>
    </w:p>
    <w:p w:rsidR="00AC5F91" w:rsidRDefault="00AC5F91">
      <w:pPr>
        <w:pStyle w:val="ConsPlusNonformat"/>
        <w:jc w:val="both"/>
      </w:pPr>
      <w:r>
        <w:t>отказа  подрядчика  от  подписания проекта акта приема-передачи осуществить</w:t>
      </w:r>
    </w:p>
    <w:p w:rsidR="00AC5F91" w:rsidRDefault="00AC5F91">
      <w:pPr>
        <w:pStyle w:val="ConsPlusNonformat"/>
        <w:jc w:val="both"/>
      </w:pPr>
      <w:r>
        <w:t>одно из следующих действий:</w:t>
      </w:r>
    </w:p>
    <w:p w:rsidR="00AC5F91" w:rsidRDefault="00AC5F91">
      <w:pPr>
        <w:pStyle w:val="ConsPlusNonformat"/>
        <w:jc w:val="both"/>
      </w:pPr>
      <w:r>
        <w:t xml:space="preserve">    в течение         дней   со   дня,   следующего   за   днем   получения</w:t>
      </w:r>
    </w:p>
    <w:p w:rsidR="00AC5F91" w:rsidRDefault="00AC5F91">
      <w:pPr>
        <w:pStyle w:val="ConsPlusNonformat"/>
        <w:jc w:val="both"/>
      </w:pPr>
      <w:r>
        <w:t>мотивированного    отказа    подрядчика    от   подписания   проекта   акта</w:t>
      </w:r>
    </w:p>
    <w:p w:rsidR="00AC5F91" w:rsidRDefault="00AC5F91">
      <w:pPr>
        <w:pStyle w:val="ConsPlusNonformat"/>
        <w:jc w:val="both"/>
      </w:pPr>
      <w:r>
        <w:t>приема-передачи,  устранить  замечания,  указанные  в  таком мотивированном</w:t>
      </w:r>
    </w:p>
    <w:p w:rsidR="00AC5F91" w:rsidRDefault="00AC5F91">
      <w:pPr>
        <w:pStyle w:val="ConsPlusNonformat"/>
        <w:jc w:val="both"/>
      </w:pPr>
      <w:r>
        <w:t xml:space="preserve">отказе, и повторно передать подрядчику по акту приема-передачи </w:t>
      </w:r>
      <w:proofErr w:type="gramStart"/>
      <w:r>
        <w:t>строительную</w:t>
      </w:r>
      <w:proofErr w:type="gramEnd"/>
    </w:p>
    <w:p w:rsidR="00AC5F91" w:rsidRDefault="00AC5F91">
      <w:pPr>
        <w:pStyle w:val="ConsPlusNonformat"/>
        <w:jc w:val="both"/>
      </w:pPr>
      <w:r>
        <w:t>площадку,  а  также  документы, которые определены приложением к контракту,</w:t>
      </w:r>
    </w:p>
    <w:p w:rsidR="00AC5F91" w:rsidRDefault="00AC5F91">
      <w:pPr>
        <w:pStyle w:val="ConsPlusNonformat"/>
        <w:jc w:val="both"/>
      </w:pPr>
      <w:proofErr w:type="gramStart"/>
      <w:r>
        <w:t>являющимся его неотъемлемой частью;</w:t>
      </w:r>
      <w:proofErr w:type="gramEnd"/>
    </w:p>
    <w:p w:rsidR="00AC5F91" w:rsidRDefault="00AC5F91">
      <w:pPr>
        <w:pStyle w:val="ConsPlusNormal"/>
        <w:ind w:firstLine="540"/>
        <w:jc w:val="both"/>
      </w:pPr>
      <w:r>
        <w:t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направить подрядчику требование о приемке по акту приема-передачи строительной площадки, а также документов, которые определены приложением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19. Обеспечить доступ персонала подрядчика на строительную площадку.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20. Отправлять подрядчику в сроки и </w:t>
      </w:r>
      <w:proofErr w:type="gramStart"/>
      <w:r>
        <w:t>порядке</w:t>
      </w:r>
      <w:proofErr w:type="gramEnd"/>
      <w:r>
        <w:t>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рабочих дней со дня их поступления, если иной срок не установлен контрактом.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21. В сроки и </w:t>
      </w:r>
      <w:proofErr w:type="gramStart"/>
      <w:r>
        <w:t>порядке</w:t>
      </w:r>
      <w:proofErr w:type="gramEnd"/>
      <w:r>
        <w:t xml:space="preserve">, которые предусмотрены контрактом, с участием подрядчика осмотреть и принять выполненные работы (их результат), а при обнаружении отступлений от </w:t>
      </w:r>
      <w:r>
        <w:lastRenderedPageBreak/>
        <w:t>контракта, в том числе ухудшающих результат работ, или иных недостатков в работах немедленно заявить об этом подрядчику.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22.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23. 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24.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IV. Условия о правах заказчика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25. Требовать от подрядчика надлежащего и своевременного выполнения обязательств, предусмотренных контрактом.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 xml:space="preserve">V. Условия о гарантии качества </w:t>
      </w:r>
      <w:hyperlink w:anchor="P164">
        <w:r>
          <w:rPr>
            <w:color w:val="0000FF"/>
          </w:rPr>
          <w:t>&lt;6&gt;</w:t>
        </w:r>
      </w:hyperlink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26. Гарантия качества результата работ, предусмотренного контрактом, распространяется на все, составляющее результат работ.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27.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 </w:t>
      </w:r>
      <w:hyperlink w:anchor="P165">
        <w:r>
          <w:rPr>
            <w:color w:val="0000FF"/>
          </w:rPr>
          <w:t>&lt;7&gt;</w:t>
        </w:r>
      </w:hyperlink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28.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29.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30. Если в течение гарантийного срока, установленного контрактом, будут обнаружены недостатки (дефекты) результата работ, заказчик уведомляет об этом подрядчика в порядке, предусмотренном контрактом для направления уведомлений.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31.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контрактом.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32.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контрактом для </w:t>
      </w:r>
      <w:r>
        <w:lastRenderedPageBreak/>
        <w:t>составления такого акта, составить его без участия подрядчика, подписать со своей стороны и направить указанный акт подрядчику в порядке, установленном контрактом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контракта надлежащим образом.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Если иной срок не будет согласован сторонами контракта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стороны заказчика (в случае уклонения подрядчика от составления и (или) подписания акта</w:t>
      </w:r>
      <w:proofErr w:type="gramEnd"/>
      <w:r>
        <w:t xml:space="preserve"> о выявленных недостатках (дефектах) результата работ).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>В случае отказа подрядчика от устранения выявленных недостатков (дефектов) результата работ или в случае неустранения недостатков (дефектов)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  <w:proofErr w:type="gramEnd"/>
    </w:p>
    <w:p w:rsidR="00AC5F91" w:rsidRDefault="00AC5F91">
      <w:pPr>
        <w:pStyle w:val="ConsPlusNormal"/>
        <w:spacing w:before="220"/>
        <w:ind w:firstLine="540"/>
        <w:jc w:val="both"/>
      </w:pPr>
      <w:r>
        <w:t>35.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VI. Условия о цене контракта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nformat"/>
        <w:jc w:val="both"/>
      </w:pPr>
      <w:r>
        <w:t xml:space="preserve">    36. Цена контракта составляет        рублей      копеек с учетом налога</w:t>
      </w:r>
    </w:p>
    <w:p w:rsidR="00AC5F91" w:rsidRDefault="00AC5F91">
      <w:pPr>
        <w:pStyle w:val="ConsPlusNonformat"/>
        <w:jc w:val="both"/>
      </w:pPr>
      <w:r>
        <w:t>на добавленную стоимость по налоговой ставке     процентов, а в случае если</w:t>
      </w:r>
    </w:p>
    <w:p w:rsidR="00AC5F91" w:rsidRDefault="00AC5F91">
      <w:pPr>
        <w:pStyle w:val="ConsPlusNonformat"/>
        <w:jc w:val="both"/>
      </w:pPr>
      <w:r>
        <w:t xml:space="preserve">контракт   заключается   с   лицами,   не   являющимися  в  соответствии  </w:t>
      </w:r>
      <w:proofErr w:type="gramStart"/>
      <w:r>
        <w:t>с</w:t>
      </w:r>
      <w:proofErr w:type="gramEnd"/>
    </w:p>
    <w:p w:rsidR="00AC5F91" w:rsidRDefault="00AC5F91">
      <w:pPr>
        <w:pStyle w:val="ConsPlusNonformat"/>
        <w:jc w:val="both"/>
      </w:pPr>
      <w:r>
        <w:t>законодательством  Российской  Федерации  о  налогах и сборах плательщиками</w:t>
      </w:r>
    </w:p>
    <w:p w:rsidR="00AC5F91" w:rsidRDefault="00AC5F91">
      <w:pPr>
        <w:pStyle w:val="ConsPlusNonformat"/>
        <w:jc w:val="both"/>
      </w:pPr>
      <w:proofErr w:type="gramStart"/>
      <w:r>
        <w:t>налога  на  добавленную  стоимость,  цена  контракта налогом на добавленную</w:t>
      </w:r>
      <w:proofErr w:type="gramEnd"/>
    </w:p>
    <w:p w:rsidR="00AC5F91" w:rsidRDefault="00AC5F91">
      <w:pPr>
        <w:pStyle w:val="ConsPlusNonformat"/>
        <w:jc w:val="both"/>
      </w:pPr>
      <w:r>
        <w:t>стоимость не облагается.</w:t>
      </w:r>
    </w:p>
    <w:p w:rsidR="00AC5F91" w:rsidRDefault="00AC5F91">
      <w:pPr>
        <w:pStyle w:val="ConsPlusNormal"/>
        <w:ind w:firstLine="540"/>
        <w:jc w:val="both"/>
      </w:pPr>
      <w:r>
        <w:t xml:space="preserve">37. </w:t>
      </w:r>
      <w:proofErr w:type="gramStart"/>
      <w: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VII. Условия об изменении, расторжении контракта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38.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39. Подрядчик вправе принять решение об одностороннем отказе от исполнения контракта по основаниям, предусмотренным Гражданским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40.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контрактной системе в сфере закупок, - обязан принять решение об одностороннем отказе от исполнения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41. В случае принятия одной из сторон контракта решения об одностороннем отказе от </w:t>
      </w:r>
      <w:r>
        <w:lastRenderedPageBreak/>
        <w:t>исполнения контракта расторжение контракта после принятия такого решения осуществляется в порядке, установленном законодательством Российской Федерации о контрактной системе в сфере закупок.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контракта, подписанный лицом, имеющим право</w:t>
      </w:r>
      <w:proofErr w:type="gramEnd"/>
      <w:r>
        <w:t xml:space="preserve"> действовать от имени стороны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Сторона контракта,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контракта либо в письменной форме отказ об</w:t>
      </w:r>
      <w:proofErr w:type="gramEnd"/>
      <w:r>
        <w:t xml:space="preserve"> </w:t>
      </w:r>
      <w:proofErr w:type="gramStart"/>
      <w:r>
        <w:t>изменении</w:t>
      </w:r>
      <w:proofErr w:type="gramEnd"/>
      <w:r>
        <w:t xml:space="preserve"> существенных условий контракта с обоснованием такого отказа.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VIII. Условия о приемке и оплате выполненных работ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44. 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45. </w:t>
      </w:r>
      <w:proofErr w:type="gramStart"/>
      <w:r>
        <w:t>При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(элементов) и (или) комплексов (видов) работ сметы контракта,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временных</w:t>
      </w:r>
      <w:proofErr w:type="gramEnd"/>
      <w:r>
        <w:t xml:space="preserve"> зданий и сооружений, непредвиденных работ и затрат подрядчика. Также при приемке выполненных работ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сметы контракта </w:t>
      </w:r>
      <w:hyperlink w:anchor="P159">
        <w:r>
          <w:rPr>
            <w:color w:val="0000FF"/>
          </w:rPr>
          <w:t>&lt;1&gt;</w:t>
        </w:r>
      </w:hyperlink>
      <w:r>
        <w:t xml:space="preserve">, </w:t>
      </w:r>
      <w:hyperlink w:anchor="P160">
        <w:r>
          <w:rPr>
            <w:color w:val="0000FF"/>
          </w:rPr>
          <w:t>&lt;2&gt;</w:t>
        </w:r>
      </w:hyperlink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(при наличии такого графика).</w:t>
      </w:r>
      <w:proofErr w:type="gramEnd"/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IX. Условия о сроке выполненных работ и сроке</w:t>
      </w:r>
    </w:p>
    <w:p w:rsidR="00AC5F91" w:rsidRDefault="00AC5F91">
      <w:pPr>
        <w:pStyle w:val="ConsPlusNormal"/>
        <w:jc w:val="center"/>
      </w:pPr>
      <w:r>
        <w:t>действия контракта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47.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48. Контра</w:t>
      </w:r>
      <w:proofErr w:type="gramStart"/>
      <w:r>
        <w:t>кт вст</w:t>
      </w:r>
      <w:proofErr w:type="gramEnd"/>
      <w:r>
        <w:t>упает в силу со дня его заключения сторонами и действует до полного исполнения сторонами своих обязательств по контракту.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X. Условия об ответственности сторон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49.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50.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51.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52. Требования сторон об уплате неустоек (штрафов, пеней) направляются в порядке, который предусмотрен контрактом для направления уведомлений.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53.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XI. Порядок урегулирования разногласий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54. При исполнении своих обязательств по контракту стороны должны действовать добросовестно и разумно. При исполнении контракта ни одна из сторон не вправе извлекать преимущество из своего незаконного или недобросовестного поведения.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55. При возникновении любых противоречий, претензий и разногласий, а также споров, связанных с исполнением контракта (далее - разногласия), стороны </w:t>
      </w:r>
      <w:proofErr w:type="gramStart"/>
      <w:r>
        <w:t>предпринимают усилия</w:t>
      </w:r>
      <w:proofErr w:type="gramEnd"/>
      <w:r>
        <w:t xml:space="preserve"> для урегулирования разногласий путем переговоров и оформляют результаты таких переговоров с учетом положений контракта.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56. Все неурегулированные разногласия разрешаются сторонами в судебном порядке.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center"/>
        <w:outlineLvl w:val="1"/>
      </w:pPr>
      <w:r>
        <w:t>XII. Условия о порядке направления уведомлений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bookmarkStart w:id="2" w:name="P152"/>
      <w:bookmarkEnd w:id="2"/>
      <w:r>
        <w:t xml:space="preserve">57. </w:t>
      </w:r>
      <w:proofErr w:type="gramStart"/>
      <w:r>
        <w:t>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</w:t>
      </w:r>
      <w:proofErr w:type="gramEnd"/>
      <w:r>
        <w:t>.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Датой получения уведомления, указанного в </w:t>
      </w:r>
      <w:hyperlink w:anchor="P152">
        <w:r>
          <w:rPr>
            <w:color w:val="0000FF"/>
          </w:rPr>
          <w:t>абзаце первом</w:t>
        </w:r>
      </w:hyperlink>
      <w:r>
        <w:t xml:space="preserve"> настоящего пункта, считается: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 w:rsidR="00AC5F91" w:rsidRDefault="00AC5F91">
      <w:pPr>
        <w:pStyle w:val="ConsPlusNormal"/>
        <w:spacing w:before="220"/>
        <w:ind w:firstLine="540"/>
        <w:jc w:val="both"/>
      </w:pPr>
      <w:proofErr w:type="gramStart"/>
      <w:r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письмом).</w:t>
      </w:r>
      <w:proofErr w:type="gramEnd"/>
    </w:p>
    <w:p w:rsidR="00AC5F91" w:rsidRDefault="00AC5F91">
      <w:pPr>
        <w:pStyle w:val="ConsPlusNormal"/>
        <w:spacing w:before="220"/>
        <w:ind w:firstLine="540"/>
        <w:jc w:val="both"/>
      </w:pPr>
      <w:r>
        <w:t xml:space="preserve">58. Обмен документами при применении мер ответственности и совершении иных действий </w:t>
      </w:r>
      <w:r>
        <w:lastRenderedPageBreak/>
        <w:t>в связи с нарушением подрядчиком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--------------------------------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3" w:name="P159"/>
      <w:bookmarkEnd w:id="3"/>
      <w:r>
        <w:t>&lt;1&gt; Данное положение (условие) включается в контракт на выполнение работ по строительству объекта капитального строительства.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4" w:name="P160"/>
      <w:bookmarkEnd w:id="4"/>
      <w:r>
        <w:t>&lt;2&gt; Данное положение (условие) включается в контракт на выполнение работ по реконструкции объекта капитального строительства.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5" w:name="P161"/>
      <w:bookmarkEnd w:id="5"/>
      <w:r>
        <w:t>&lt;3&gt; Данное положение (условие) включается в контракт на выполнение работ по капитальному ремонту объекта капитального строительства.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6" w:name="P162"/>
      <w:bookmarkEnd w:id="6"/>
      <w:r>
        <w:t>&lt;4&gt; Данное положение (условие) включается в контракт на выполнение работ по сносу объекта капитального строительства.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7" w:name="P163"/>
      <w:bookmarkEnd w:id="7"/>
      <w:r>
        <w:t>&lt;5</w:t>
      </w:r>
      <w:proofErr w:type="gramStart"/>
      <w:r>
        <w:t>&gt; В</w:t>
      </w:r>
      <w:proofErr w:type="gramEnd"/>
      <w:r>
        <w:t xml:space="preserve"> случае отсутствия знака сноски положение (условие) включается в контракт на выполнение каждого из видов работ, предусмотренных настоящими типовыми условиями.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8" w:name="P164"/>
      <w:bookmarkEnd w:id="8"/>
      <w:r>
        <w:t>&lt;6&gt; Данный раздел включается в контракт, если требования к гарантии качества результата работ установлены заказчиком при описании объекта закупки.</w:t>
      </w:r>
    </w:p>
    <w:p w:rsidR="00AC5F91" w:rsidRDefault="00AC5F91">
      <w:pPr>
        <w:pStyle w:val="ConsPlusNormal"/>
        <w:spacing w:before="220"/>
        <w:ind w:firstLine="540"/>
        <w:jc w:val="both"/>
      </w:pPr>
      <w:bookmarkStart w:id="9" w:name="P165"/>
      <w:bookmarkEnd w:id="9"/>
      <w:r>
        <w:t xml:space="preserve">&lt;7&gt; Гарантийный срок на результат работ не может быть менее 5 лет, при этом в контракте на выполнение работ по строительству, реконструкции, капитальному ремонту автомобильных дорог, искусственных дорожных сооружений гарантийные сроки на результат работ устанавливаются в соответствии с </w:t>
      </w:r>
      <w:hyperlink w:anchor="P177">
        <w:r>
          <w:rPr>
            <w:color w:val="0000FF"/>
          </w:rPr>
          <w:t>приложением</w:t>
        </w:r>
      </w:hyperlink>
      <w:r>
        <w:t xml:space="preserve"> к настоящим типовым условиям.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right"/>
        <w:outlineLvl w:val="1"/>
      </w:pPr>
      <w:r>
        <w:t>Приложение</w:t>
      </w:r>
    </w:p>
    <w:p w:rsidR="00AC5F91" w:rsidRDefault="00AC5F91">
      <w:pPr>
        <w:pStyle w:val="ConsPlusNormal"/>
        <w:jc w:val="right"/>
      </w:pPr>
      <w:r>
        <w:t>к типовым условиям контрактов</w:t>
      </w:r>
    </w:p>
    <w:p w:rsidR="00AC5F91" w:rsidRDefault="00AC5F91">
      <w:pPr>
        <w:pStyle w:val="ConsPlusNormal"/>
        <w:jc w:val="right"/>
      </w:pPr>
      <w:r>
        <w:t>на выполнение работ по строительству,</w:t>
      </w:r>
    </w:p>
    <w:p w:rsidR="00AC5F91" w:rsidRDefault="00AC5F91">
      <w:pPr>
        <w:pStyle w:val="ConsPlusNormal"/>
        <w:jc w:val="right"/>
      </w:pPr>
      <w:r>
        <w:t>реконструкции, капитальному ремонту,</w:t>
      </w:r>
    </w:p>
    <w:p w:rsidR="00AC5F91" w:rsidRDefault="00AC5F91">
      <w:pPr>
        <w:pStyle w:val="ConsPlusNormal"/>
        <w:jc w:val="right"/>
      </w:pPr>
      <w:r>
        <w:t>сносу объекта капитального строительства</w:t>
      </w:r>
    </w:p>
    <w:p w:rsidR="00AC5F91" w:rsidRDefault="00AC5F91">
      <w:pPr>
        <w:pStyle w:val="ConsPlusNormal"/>
        <w:jc w:val="right"/>
      </w:pPr>
    </w:p>
    <w:p w:rsidR="00AC5F91" w:rsidRDefault="00AC5F91">
      <w:pPr>
        <w:pStyle w:val="ConsPlusTitle"/>
        <w:jc w:val="center"/>
      </w:pPr>
      <w:bookmarkStart w:id="10" w:name="P177"/>
      <w:bookmarkEnd w:id="10"/>
      <w:r>
        <w:t>ГАРАНТИЙНЫЕ СРОКИ,</w:t>
      </w:r>
    </w:p>
    <w:p w:rsidR="00AC5F91" w:rsidRDefault="00AC5F91">
      <w:pPr>
        <w:pStyle w:val="ConsPlusTitle"/>
        <w:jc w:val="center"/>
      </w:pPr>
      <w:proofErr w:type="gramStart"/>
      <w:r>
        <w:t>ОПРЕДЕЛЯЕМЫЕ</w:t>
      </w:r>
      <w:proofErr w:type="gramEnd"/>
      <w:r>
        <w:t xml:space="preserve"> В КОНТРАКТАХ НА ВЫПОЛНЕНИЕ РАБОТ</w:t>
      </w:r>
    </w:p>
    <w:p w:rsidR="00AC5F91" w:rsidRDefault="00AC5F91">
      <w:pPr>
        <w:pStyle w:val="ConsPlusTitle"/>
        <w:jc w:val="center"/>
      </w:pPr>
      <w:r>
        <w:t>ПО СТРОИТЕЛЬСТВУ, РЕКОНСТРУКЦИИ, КАПИТАЛЬНОМУ РЕМОНТУ</w:t>
      </w:r>
    </w:p>
    <w:p w:rsidR="00AC5F91" w:rsidRDefault="00AC5F91">
      <w:pPr>
        <w:pStyle w:val="ConsPlusTitle"/>
        <w:jc w:val="center"/>
      </w:pPr>
      <w:r>
        <w:t>АВТОМОБИЛЬНЫХ ДОРОГ, ИСКУССТВЕННЫХ ДОРОЖНЫХ СООРУЖЕНИЙ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В контрактах на выполнение работ по строительству, реконструкции, капитальному ремонту автомобильных дорог, искусственных дорожных сооружений предусматриваются следующие гарантийные сроки: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lastRenderedPageBreak/>
        <w:t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автомобильной дороги не регламентируется;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г) гарантийный срок для покрытия из цементобетона при строительстве, реконструкции и капитальном ремонте дорожной одежды автомобильной дороги составляет 8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д) гарантийный срок для нижнего слоя дорожного покрытия составляет 5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right"/>
      </w:pPr>
      <w:r>
        <w:t>Таблица 1</w:t>
      </w:r>
    </w:p>
    <w:p w:rsidR="00AC5F91" w:rsidRDefault="00AC5F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C5F91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5F91" w:rsidRDefault="00AC5F91">
            <w:pPr>
              <w:pStyle w:val="ConsPlusNormal"/>
              <w:jc w:val="center"/>
            </w:pPr>
            <w:r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Гарантийный срок для верхнего слоя покрытия из асфальтобетона, лет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Менее 1000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8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1000 - 2500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7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2500 - 5000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6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5000 - 10000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5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10000 - 20000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4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Более 20000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2</w:t>
            </w:r>
          </w:p>
        </w:tc>
      </w:tr>
    </w:tbl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right"/>
      </w:pPr>
      <w:r>
        <w:t>Таблица 2</w:t>
      </w:r>
    </w:p>
    <w:p w:rsidR="00AC5F91" w:rsidRDefault="00AC5F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551"/>
        <w:gridCol w:w="2551"/>
      </w:tblGrid>
      <w:tr w:rsidR="00AC5F91"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5F91" w:rsidRDefault="00AC5F91">
            <w:pPr>
              <w:pStyle w:val="ConsPlusNormal"/>
              <w:jc w:val="center"/>
            </w:pPr>
            <w:r>
              <w:t>Конструктивный элемент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 w:rsidR="00AC5F91"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5F91" w:rsidRDefault="00AC5F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5F91" w:rsidRDefault="00AC5F91">
            <w:pPr>
              <w:pStyle w:val="ConsPlusNormal"/>
              <w:jc w:val="center"/>
            </w:pPr>
            <w:r>
              <w:t>менее 2500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более 2500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</w:pPr>
            <w:r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1,5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 год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</w:pPr>
            <w:r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 год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</w:pPr>
            <w:r>
              <w:t xml:space="preserve">Двухслойная поверхностная обработка </w:t>
            </w:r>
            <w:r>
              <w:lastRenderedPageBreak/>
              <w:t>дорожного полотна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lastRenderedPageBreak/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 год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</w:pPr>
            <w:r>
              <w:lastRenderedPageBreak/>
              <w:t>Слои износа дорожного полотна и его защитные слои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1 год</w:t>
            </w:r>
          </w:p>
        </w:tc>
      </w:tr>
    </w:tbl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ind w:firstLine="540"/>
        <w:jc w:val="both"/>
      </w:pPr>
      <w:r>
        <w:t>з) гарантийные сроки на дорожные знаки: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для знаков без применения световозвращающих материалов - 2 года;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для знаков с применением световозвращающего материала I класса - 5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для знаков с применением световозвращающего материала II и III класса - 10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и) гарантийные сроки на дорожную разметку не должны быть менее функциональной долговечности разметки: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функциональная долговечность постоянной горизонтальной разметки, выполненной красками (эмалями), - 3 месяца;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функциональная долговечность временной горизонтальной разметки - до окончания событий, потребовавших ее нанесение;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к) гарантийный срок на барьерное ограждение (металлическое, железобетонное) составляет 5 лет;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л) гарантийный срок на сигнальные столбики составляет 2 года;</w:t>
      </w:r>
    </w:p>
    <w:p w:rsidR="00AC5F91" w:rsidRDefault="00AC5F91">
      <w:pPr>
        <w:pStyle w:val="ConsPlusNormal"/>
        <w:spacing w:before="220"/>
        <w:ind w:firstLine="540"/>
        <w:jc w:val="both"/>
      </w:pPr>
      <w:r>
        <w:t>м) гарантийные сроки на искусственные дорожные сооружения представлены в таблице 3.</w:t>
      </w:r>
    </w:p>
    <w:p w:rsidR="00AC5F91" w:rsidRDefault="00AC5F91">
      <w:pPr>
        <w:pStyle w:val="ConsPlusNormal"/>
        <w:ind w:firstLine="540"/>
        <w:jc w:val="both"/>
      </w:pPr>
    </w:p>
    <w:p w:rsidR="00AC5F91" w:rsidRDefault="00AC5F91">
      <w:pPr>
        <w:pStyle w:val="ConsPlusNormal"/>
        <w:jc w:val="right"/>
      </w:pPr>
      <w:r>
        <w:t>Таблица 3</w:t>
      </w:r>
    </w:p>
    <w:p w:rsidR="00AC5F91" w:rsidRDefault="00AC5F9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AC5F91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5F91" w:rsidRDefault="00AC5F91">
            <w:pPr>
              <w:pStyle w:val="ConsPlusNormal"/>
              <w:jc w:val="center"/>
            </w:pPr>
            <w:r>
              <w:t>Наименование искусственного дорожного сооружения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Гарантийный срок на искусственное дорожное сооружение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</w:pPr>
            <w:r>
              <w:t>Мосты, путепроводы, тоннели, эстакады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8 лет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</w:pPr>
            <w:r>
              <w:t>Водопропускные трубы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6 лет</w:t>
            </w:r>
          </w:p>
        </w:tc>
      </w:tr>
      <w:tr w:rsidR="00AC5F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</w:pPr>
            <w:r>
              <w:t>Регуляционные сооружения (тип сооружения)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91" w:rsidRDefault="00AC5F91">
            <w:pPr>
              <w:pStyle w:val="ConsPlusNormal"/>
              <w:jc w:val="center"/>
            </w:pPr>
            <w:r>
              <w:t>6 лет</w:t>
            </w:r>
          </w:p>
        </w:tc>
      </w:tr>
    </w:tbl>
    <w:p w:rsidR="00AC5F91" w:rsidRDefault="00AC5F91">
      <w:pPr>
        <w:pStyle w:val="ConsPlusNormal"/>
        <w:jc w:val="both"/>
      </w:pPr>
    </w:p>
    <w:p w:rsidR="00AC5F91" w:rsidRDefault="00AC5F91">
      <w:pPr>
        <w:pStyle w:val="ConsPlusNormal"/>
        <w:jc w:val="both"/>
      </w:pPr>
    </w:p>
    <w:p w:rsidR="00AC5F91" w:rsidRDefault="00AC5F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5DE6" w:rsidRDefault="00605DE6">
      <w:bookmarkStart w:id="11" w:name="_GoBack"/>
      <w:bookmarkEnd w:id="11"/>
    </w:p>
    <w:sectPr w:rsidR="00605DE6" w:rsidSect="00D9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91"/>
    <w:rsid w:val="00605DE6"/>
    <w:rsid w:val="00A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5F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5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5F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5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351258F432DF1A975FF075963D4034ABADBDA7D21F61FC8BE014A80B4F2A9D383CBA782B04BAE5C43F9ADFAADc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1351258F432DF1A975FF075963D4034ABADBDA7D21F61FC8BE014A80B4F2A9D383CBA782B04BAE5C43F9ADFAADc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1351258F432DF1A975FF075963D4034ABADDD37F25F61FC8BE014A80B4F2A9C18393A881B455A5000CBFF8F5D409E0587BC39BFB01ABc6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2023-08-10T11:28:00Z</dcterms:created>
  <dcterms:modified xsi:type="dcterms:W3CDTF">2023-08-10T11:28:00Z</dcterms:modified>
</cp:coreProperties>
</file>